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8AA128C"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88201C">
        <w:t>3</w:t>
      </w:r>
      <w:r w:rsidR="004839AE">
        <w:t>9</w:t>
      </w:r>
      <w:r w:rsidRPr="00DB1189">
        <w:t>/2024</w:t>
      </w:r>
    </w:p>
    <w:p w14:paraId="7020C398" w14:textId="77777777" w:rsidR="00B31DBE" w:rsidRDefault="00B31DBE" w:rsidP="00FE1136">
      <w:pPr>
        <w:ind w:left="2268" w:hanging="284"/>
        <w:jc w:val="both"/>
      </w:pPr>
    </w:p>
    <w:p w14:paraId="5A803FA2" w14:textId="77777777" w:rsidR="004839AE" w:rsidRDefault="004839AE" w:rsidP="004839AE">
      <w:pPr>
        <w:ind w:left="2268"/>
        <w:jc w:val="both"/>
        <w:rPr>
          <w:b/>
        </w:rPr>
      </w:pPr>
      <w:r w:rsidRPr="003E4098">
        <w:rPr>
          <w:b/>
        </w:rPr>
        <w:t xml:space="preserve">Il </w:t>
      </w:r>
      <w:r>
        <w:rPr>
          <w:b/>
        </w:rPr>
        <w:t>successo</w:t>
      </w:r>
      <w:r w:rsidRPr="003E4098">
        <w:rPr>
          <w:b/>
        </w:rPr>
        <w:t xml:space="preserve"> dell’agricoltura 4.0: </w:t>
      </w:r>
      <w:r>
        <w:rPr>
          <w:b/>
        </w:rPr>
        <w:t xml:space="preserve">nel 2024 il fatturato di </w:t>
      </w:r>
      <w:r w:rsidRPr="003E4098">
        <w:rPr>
          <w:b/>
        </w:rPr>
        <w:t xml:space="preserve">2,3 miliardi </w:t>
      </w:r>
      <w:r>
        <w:rPr>
          <w:b/>
        </w:rPr>
        <w:t>per le aziende smart</w:t>
      </w:r>
    </w:p>
    <w:p w14:paraId="05161C32" w14:textId="77777777" w:rsidR="004839AE" w:rsidRDefault="004839AE" w:rsidP="004839AE">
      <w:pPr>
        <w:ind w:left="2268"/>
        <w:jc w:val="both"/>
        <w:rPr>
          <w:b/>
        </w:rPr>
      </w:pPr>
    </w:p>
    <w:p w14:paraId="3C4464AF" w14:textId="77777777" w:rsidR="004839AE" w:rsidRDefault="004839AE" w:rsidP="004839AE">
      <w:pPr>
        <w:ind w:left="2268"/>
        <w:jc w:val="both"/>
        <w:rPr>
          <w:b/>
        </w:rPr>
      </w:pPr>
      <w:r w:rsidRPr="003E4098">
        <w:rPr>
          <w:b/>
        </w:rPr>
        <w:t xml:space="preserve">In sei anni </w:t>
      </w:r>
      <w:r>
        <w:rPr>
          <w:b/>
        </w:rPr>
        <w:t>le aziende agricole italiane</w:t>
      </w:r>
      <w:r w:rsidRPr="003E4098">
        <w:rPr>
          <w:b/>
        </w:rPr>
        <w:t xml:space="preserve"> 4.0 ha</w:t>
      </w:r>
      <w:r>
        <w:rPr>
          <w:b/>
        </w:rPr>
        <w:t>nno</w:t>
      </w:r>
      <w:r w:rsidRPr="003E4098">
        <w:rPr>
          <w:b/>
        </w:rPr>
        <w:t xml:space="preserve"> conquistato sempre più spazio, </w:t>
      </w:r>
      <w:r>
        <w:rPr>
          <w:b/>
        </w:rPr>
        <w:t>generando un fatturato di 2</w:t>
      </w:r>
      <w:r w:rsidRPr="003E4098">
        <w:rPr>
          <w:b/>
        </w:rPr>
        <w:t xml:space="preserve">,3 miliardi. </w:t>
      </w:r>
      <w:r>
        <w:rPr>
          <w:b/>
        </w:rPr>
        <w:t>Nella</w:t>
      </w:r>
      <w:r w:rsidRPr="003E4098">
        <w:rPr>
          <w:b/>
        </w:rPr>
        <w:t xml:space="preserve"> </w:t>
      </w:r>
      <w:r>
        <w:rPr>
          <w:b/>
        </w:rPr>
        <w:t>seconda giornata di EIMA International, la</w:t>
      </w:r>
      <w:r w:rsidRPr="003E4098">
        <w:rPr>
          <w:b/>
        </w:rPr>
        <w:t xml:space="preserve"> </w:t>
      </w:r>
      <w:r>
        <w:rPr>
          <w:b/>
        </w:rPr>
        <w:t>rassegna</w:t>
      </w:r>
      <w:r w:rsidRPr="003E4098">
        <w:rPr>
          <w:b/>
        </w:rPr>
        <w:t xml:space="preserve"> </w:t>
      </w:r>
      <w:r>
        <w:rPr>
          <w:b/>
        </w:rPr>
        <w:t>mondiale</w:t>
      </w:r>
      <w:r w:rsidRPr="003E4098">
        <w:rPr>
          <w:b/>
        </w:rPr>
        <w:t xml:space="preserve"> delle macchine per l’agricoltura e il giardinaggio, </w:t>
      </w:r>
      <w:r>
        <w:rPr>
          <w:b/>
        </w:rPr>
        <w:t xml:space="preserve">presentata </w:t>
      </w:r>
      <w:r w:rsidRPr="003E4098">
        <w:rPr>
          <w:b/>
        </w:rPr>
        <w:t xml:space="preserve">l’analisi dell’osservatorio Smart Agrifood del Politecnico di Milano. </w:t>
      </w:r>
    </w:p>
    <w:p w14:paraId="26D76218" w14:textId="77777777" w:rsidR="004839AE" w:rsidRPr="003E4098" w:rsidRDefault="004839AE" w:rsidP="004839AE">
      <w:pPr>
        <w:ind w:left="2268"/>
        <w:jc w:val="both"/>
        <w:rPr>
          <w:b/>
        </w:rPr>
      </w:pPr>
    </w:p>
    <w:p w14:paraId="2FDB085D" w14:textId="77777777" w:rsidR="004839AE" w:rsidRDefault="004839AE" w:rsidP="004839AE">
      <w:pPr>
        <w:ind w:left="2268"/>
        <w:jc w:val="both"/>
      </w:pPr>
      <w:r w:rsidRPr="003E4098">
        <w:t xml:space="preserve">Nell’arco di soli sei anni, dal 2017 al 2023, l’agricoltura 4.0 in Italia ha fatto passi da gigante. Nel 2017 le aziende digitalizzate totalizzavano un fatturato di 100 milioni di euro, l’anno scorso hanno raggiunto i 2,3 miliardi. Una crescita del mercato supportata dal costante aumento del numero delle </w:t>
      </w:r>
      <w:r>
        <w:t>imprese</w:t>
      </w:r>
      <w:r w:rsidRPr="003E4098">
        <w:t xml:space="preserve"> che </w:t>
      </w:r>
      <w:r>
        <w:t xml:space="preserve">si sono innovate in ottica 4.0 e </w:t>
      </w:r>
      <w:r w:rsidRPr="003E4098">
        <w:t>che</w:t>
      </w:r>
      <w:r>
        <w:t xml:space="preserve"> nel 2024 hanno raggiunto la soglia delle </w:t>
      </w:r>
      <w:r w:rsidRPr="003E4098">
        <w:t>400.</w:t>
      </w:r>
      <w:r>
        <w:t xml:space="preserve"> unità</w:t>
      </w:r>
      <w:r w:rsidRPr="003E4098">
        <w:t xml:space="preserve"> L’analisi arriva dall’osservatorio Smart Agrifood del Politecnico di Milano ed è stata presentata alla </w:t>
      </w:r>
      <w:proofErr w:type="spellStart"/>
      <w:r w:rsidRPr="003E4098">
        <w:t>46esima</w:t>
      </w:r>
      <w:proofErr w:type="spellEnd"/>
      <w:r w:rsidRPr="003E4098">
        <w:t xml:space="preserve"> edizione dei Eima, </w:t>
      </w:r>
      <w:r>
        <w:t>rassegna</w:t>
      </w:r>
      <w:r w:rsidRPr="003E4098">
        <w:t xml:space="preserve"> internazionale delle macchine per l’agricoltura e per il giardinaggio, in svolgimento nei padiglioni di BolognaFiere.</w:t>
      </w:r>
    </w:p>
    <w:p w14:paraId="00DCA2DE" w14:textId="77777777" w:rsidR="004839AE" w:rsidRPr="003E4098" w:rsidRDefault="004839AE" w:rsidP="004839AE">
      <w:pPr>
        <w:ind w:left="2268"/>
        <w:jc w:val="both"/>
      </w:pPr>
    </w:p>
    <w:p w14:paraId="2B60D247" w14:textId="77777777" w:rsidR="004839AE" w:rsidRPr="003E4098" w:rsidRDefault="004839AE" w:rsidP="004839AE">
      <w:pPr>
        <w:ind w:left="2268"/>
        <w:jc w:val="both"/>
      </w:pPr>
      <w:r w:rsidRPr="003E4098">
        <w:t xml:space="preserve">Più del 60% delle soluzioni introdotte dalle aziende </w:t>
      </w:r>
      <w:r>
        <w:t>riguardano il controllo e i</w:t>
      </w:r>
      <w:r w:rsidRPr="003E4098">
        <w:t>l monitoraggio</w:t>
      </w:r>
      <w:r>
        <w:t xml:space="preserve"> da remoto di colture e terreni, nonché le tecnologie di supporto decisionale</w:t>
      </w:r>
      <w:r w:rsidRPr="003E4098">
        <w:t xml:space="preserve">. </w:t>
      </w:r>
      <w:r>
        <w:t>Il</w:t>
      </w:r>
      <w:r w:rsidRPr="003E4098">
        <w:t xml:space="preserve"> 75% </w:t>
      </w:r>
      <w:r>
        <w:t xml:space="preserve">delle innovazioni </w:t>
      </w:r>
      <w:r w:rsidRPr="003E4098">
        <w:t xml:space="preserve">è </w:t>
      </w:r>
      <w:r>
        <w:t>rappresentato da sistemi per la</w:t>
      </w:r>
      <w:r w:rsidRPr="003E4098">
        <w:t xml:space="preserve"> raccolta e </w:t>
      </w:r>
      <w:r>
        <w:t xml:space="preserve">la </w:t>
      </w:r>
      <w:r w:rsidRPr="003E4098">
        <w:t xml:space="preserve">valorizzazione dei dati, il 59% </w:t>
      </w:r>
      <w:r>
        <w:t>da soluzioni IoT</w:t>
      </w:r>
      <w:r w:rsidRPr="003E4098">
        <w:t xml:space="preserve">, il 58% da piattaforme software. Ancora poco utilizzate invece </w:t>
      </w:r>
      <w:r>
        <w:t xml:space="preserve">l’intelligenza artificiale e il </w:t>
      </w:r>
      <w:r w:rsidRPr="003E4098">
        <w:t>ma</w:t>
      </w:r>
      <w:r>
        <w:t>chine lea</w:t>
      </w:r>
      <w:r w:rsidRPr="003E4098">
        <w:t xml:space="preserve">rning. </w:t>
      </w:r>
    </w:p>
    <w:p w14:paraId="3C6FA70A" w14:textId="77777777" w:rsidR="004839AE" w:rsidRPr="003E4098" w:rsidRDefault="004839AE" w:rsidP="004839AE">
      <w:pPr>
        <w:ind w:left="2268"/>
        <w:jc w:val="both"/>
      </w:pPr>
      <w:r w:rsidRPr="003E4098">
        <w:t xml:space="preserve">La presentazione dell’indagine è stata l’occasione anche per illustrare il progetto europeo </w:t>
      </w:r>
      <w:proofErr w:type="spellStart"/>
      <w:r w:rsidRPr="003E4098">
        <w:t>QuantiFarm</w:t>
      </w:r>
      <w:proofErr w:type="spellEnd"/>
      <w:r w:rsidRPr="003E4098">
        <w:t>, che coinvolge 100 im</w:t>
      </w:r>
      <w:r>
        <w:t xml:space="preserve">prenditori agricoli e 20 Paesi </w:t>
      </w:r>
      <w:r w:rsidRPr="003E4098">
        <w:t>per analizzare gli impatti d</w:t>
      </w:r>
      <w:r>
        <w:t>elle tecnologie 4.0 sui ricavi,</w:t>
      </w:r>
      <w:r w:rsidRPr="003E4098">
        <w:t xml:space="preserve"> sulla redditività, sull’ambiente e sulla qualità del</w:t>
      </w:r>
      <w:r>
        <w:t xml:space="preserve">la vita dei coltivatori. Alcune esperienze </w:t>
      </w:r>
      <w:r w:rsidRPr="003E4098">
        <w:t xml:space="preserve">hanno consentito di confermare i vantaggi assicurati da una gestione 4.0 dell’impresa agricola. La maggior parte dei casi esaminati fino ad ora ha infatti registrato una crescita dei ricavi e contemporaneamente una riduzione dei consumi di acqua, energia carburante. Rilevante anche l’impatto sociale, con un migliore bilanciamento tra vita privata e vita professionale.   </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123F64">
        <w:rPr>
          <w:b/>
          <w:bCs/>
          <w:i/>
          <w:iCs/>
          <w:sz w:val="23"/>
          <w:szCs w:val="23"/>
        </w:rPr>
        <w:t>7</w:t>
      </w:r>
      <w:r w:rsidR="00E62EF9" w:rsidRPr="00FD003F">
        <w:rPr>
          <w:b/>
          <w:bCs/>
          <w:i/>
          <w:iCs/>
          <w:sz w:val="23"/>
          <w:szCs w:val="23"/>
        </w:rPr>
        <w:t xml:space="preserve"> novembre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4C9EA" w14:textId="77777777" w:rsidR="00CA0B36" w:rsidRDefault="00CA0B36">
      <w:r>
        <w:separator/>
      </w:r>
    </w:p>
  </w:endnote>
  <w:endnote w:type="continuationSeparator" w:id="0">
    <w:p w14:paraId="789A4CAD" w14:textId="77777777" w:rsidR="00CA0B36" w:rsidRDefault="00CA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E8EA" w14:textId="77777777" w:rsidR="00CA0B36" w:rsidRDefault="00CA0B36">
      <w:r>
        <w:separator/>
      </w:r>
    </w:p>
  </w:footnote>
  <w:footnote w:type="continuationSeparator" w:id="0">
    <w:p w14:paraId="24FF4FC4" w14:textId="77777777" w:rsidR="00CA0B36" w:rsidRDefault="00CA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839AE"/>
    <w:rsid w:val="004D7DCB"/>
    <w:rsid w:val="00557A6D"/>
    <w:rsid w:val="00590BF8"/>
    <w:rsid w:val="006761F4"/>
    <w:rsid w:val="006E0FCB"/>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A0B36"/>
    <w:rsid w:val="00CE1062"/>
    <w:rsid w:val="00CF1420"/>
    <w:rsid w:val="00CF5BC8"/>
    <w:rsid w:val="00D3234E"/>
    <w:rsid w:val="00D65F12"/>
    <w:rsid w:val="00DC159E"/>
    <w:rsid w:val="00DD0A4A"/>
    <w:rsid w:val="00DD36A6"/>
    <w:rsid w:val="00DE42DB"/>
    <w:rsid w:val="00E041D8"/>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2024-11-06T18:07:00Z</cp:lastPrinted>
  <dcterms:created xsi:type="dcterms:W3CDTF">2024-11-07T18:11:00Z</dcterms:created>
  <dcterms:modified xsi:type="dcterms:W3CDTF">2024-11-07T18:11:00Z</dcterms:modified>
</cp:coreProperties>
</file>